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043"/>
        </w:tabs>
        <w:jc w:val="left"/>
      </w:pPr>
      <w:r>
        <w:rPr>
          <w:rFonts w:hint="eastAsia"/>
        </w:rPr>
        <w:tab/>
      </w:r>
    </w:p>
    <w:p>
      <w:pPr>
        <w:jc w:val="center"/>
        <w:rPr>
          <w:b/>
          <w:sz w:val="44"/>
          <w:szCs w:val="44"/>
        </w:rPr>
      </w:pPr>
      <w:bookmarkStart w:id="1" w:name="_GoBack"/>
      <w:r>
        <w:rPr>
          <w:rFonts w:hint="eastAsia"/>
          <w:b/>
          <w:sz w:val="44"/>
          <w:szCs w:val="44"/>
        </w:rPr>
        <w:t>阳光控股教育集团湖北区域学校</w:t>
      </w:r>
    </w:p>
    <w:p>
      <w:pPr>
        <w:jc w:val="center"/>
        <w:rPr>
          <w:b/>
          <w:sz w:val="44"/>
          <w:szCs w:val="44"/>
          <w:highlight w:val="yellow"/>
        </w:rPr>
      </w:pPr>
      <w:r>
        <w:rPr>
          <w:rFonts w:hint="eastAsia"/>
          <w:b/>
          <w:sz w:val="44"/>
          <w:szCs w:val="44"/>
        </w:rPr>
        <w:t>201</w:t>
      </w:r>
      <w:r>
        <w:rPr>
          <w:b/>
          <w:sz w:val="44"/>
          <w:szCs w:val="44"/>
        </w:rPr>
        <w:t>9</w:t>
      </w:r>
      <w:r>
        <w:rPr>
          <w:rFonts w:hint="eastAsia"/>
          <w:b/>
          <w:sz w:val="44"/>
          <w:szCs w:val="44"/>
        </w:rPr>
        <w:t>-</w:t>
      </w:r>
      <w:r>
        <w:rPr>
          <w:b/>
          <w:sz w:val="44"/>
          <w:szCs w:val="44"/>
        </w:rPr>
        <w:t>2020</w:t>
      </w:r>
      <w:r>
        <w:rPr>
          <w:rFonts w:hint="eastAsia"/>
          <w:b/>
          <w:sz w:val="44"/>
          <w:szCs w:val="44"/>
        </w:rPr>
        <w:t>学年校园招聘简章</w:t>
      </w:r>
    </w:p>
    <w:p/>
    <w:p>
      <w:pPr>
        <w:ind w:firstLine="482" w:firstLineChars="200"/>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一、学校简介</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阳光控股教育集团是集幼儿园、小学、初中、高中为一体的高品质、国际化民办教育集团，以阳光控股雄厚的资金实力为支撑，引进北大优质教育资源，依托资深名师团队，倾力打造中国民办教育的新标杆和素质教育的示范基地。作为高端精致的精英化学校，阳光书院秉持“创办中西合璧的新型学校”的理念，融合中西方教育优势，以世界各国文化之精髓以及当代科学技术之成就来培养具有中国灵魂国际视野的未来人，实现素质教育与优秀升学的统一；男孩刚毅阳光有责任，女孩秀外慧中有涵养，男生儒雅、女生优雅。</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阳光控股教育集团湖北区域学校目前拥有十堰郧山阳光书院、十堰张湾阳光书院、襄阳阳光书院（筹）、鄂州阳光书院（筹）、武汉阳光书院（筹）、武汉阳光国际学校（筹）。</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十堰张湾阳光书院：由阳光控股教育集团和十堰市张湾区人民政府合作创办。学校位于十堰工业新区内，占地面积1</w:t>
      </w:r>
      <w:r>
        <w:rPr>
          <w:rFonts w:asciiTheme="majorEastAsia" w:hAnsiTheme="majorEastAsia" w:eastAsiaTheme="majorEastAsia" w:cstheme="majorEastAsia"/>
          <w:color w:val="000000" w:themeColor="text1"/>
          <w:sz w:val="24"/>
          <w:szCs w:val="24"/>
          <w14:textFill>
            <w14:solidFill>
              <w14:schemeClr w14:val="tx1"/>
            </w14:solidFill>
          </w14:textFill>
        </w:rPr>
        <w:t>5</w:t>
      </w:r>
      <w:r>
        <w:rPr>
          <w:rFonts w:hint="eastAsia" w:asciiTheme="majorEastAsia" w:hAnsiTheme="majorEastAsia" w:eastAsiaTheme="majorEastAsia" w:cstheme="majorEastAsia"/>
          <w:color w:val="000000" w:themeColor="text1"/>
          <w:sz w:val="24"/>
          <w:szCs w:val="24"/>
          <w14:textFill>
            <w14:solidFill>
              <w14:schemeClr w14:val="tx1"/>
            </w14:solidFill>
          </w14:textFill>
        </w:rPr>
        <w:t>0亩，初步规划78个教学班，预计将招收学生3200人。</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十堰郧山阳光书院：由阳光控股教育集团和十堰市郧阳区人民政府合作创办。坐落在美丽的汉江江畔，紧邻十堰汉水公园，位于4A级风景区子胥生态公园内，地理位置优越，交通便利。校园占地270亩，建筑面积近8万平方米。初步规划108个教学班，预计将招收学生4500人。</w:t>
      </w:r>
    </w:p>
    <w:p>
      <w:pPr>
        <w:spacing w:line="360" w:lineRule="auto"/>
        <w:ind w:firstLine="465"/>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为了满足学校</w:t>
      </w:r>
      <w:r>
        <w:rPr>
          <w:rFonts w:asciiTheme="majorEastAsia" w:hAnsiTheme="majorEastAsia" w:eastAsiaTheme="majorEastAsia" w:cstheme="majorEastAsia"/>
          <w:sz w:val="24"/>
          <w:szCs w:val="24"/>
        </w:rPr>
        <w:t>2019</w:t>
      </w:r>
      <w:r>
        <w:rPr>
          <w:rFonts w:hint="eastAsia" w:asciiTheme="majorEastAsia" w:hAnsiTheme="majorEastAsia" w:eastAsiaTheme="majorEastAsia" w:cstheme="majorEastAsia"/>
          <w:sz w:val="24"/>
          <w:szCs w:val="24"/>
        </w:rPr>
        <w:t>-</w:t>
      </w:r>
      <w:r>
        <w:rPr>
          <w:rFonts w:asciiTheme="majorEastAsia" w:hAnsiTheme="majorEastAsia" w:eastAsiaTheme="majorEastAsia" w:cstheme="majorEastAsia"/>
          <w:sz w:val="24"/>
          <w:szCs w:val="24"/>
        </w:rPr>
        <w:t>2020</w:t>
      </w:r>
      <w:r>
        <w:rPr>
          <w:rFonts w:hint="eastAsia" w:asciiTheme="majorEastAsia" w:hAnsiTheme="majorEastAsia" w:eastAsiaTheme="majorEastAsia" w:cstheme="majorEastAsia"/>
          <w:sz w:val="24"/>
          <w:szCs w:val="24"/>
        </w:rPr>
        <w:t>学年度扩班需求，保证各学科科学、合理的教师配置及储备，引进一批怀揣教育梦想，具有专业知识技能的优秀教师，充实学校教师队伍，构建人才梯队建设，为学校发展补充新鲜血液、储备人力资源，湖北区域学校面向全国优秀院校招募20</w:t>
      </w:r>
      <w:r>
        <w:rPr>
          <w:rFonts w:asciiTheme="majorEastAsia" w:hAnsiTheme="majorEastAsia" w:eastAsiaTheme="majorEastAsia" w:cstheme="majorEastAsia"/>
          <w:sz w:val="24"/>
          <w:szCs w:val="24"/>
        </w:rPr>
        <w:t>19</w:t>
      </w:r>
      <w:r>
        <w:rPr>
          <w:rFonts w:hint="eastAsia" w:asciiTheme="majorEastAsia" w:hAnsiTheme="majorEastAsia" w:eastAsiaTheme="majorEastAsia" w:cstheme="majorEastAsia"/>
          <w:sz w:val="24"/>
          <w:szCs w:val="24"/>
        </w:rPr>
        <w:t>年应届优秀毕业生。这是你的舞台，欢迎有教育情怀、有职业规划、有成就梦想的你积极参与我们的校园招聘。</w:t>
      </w:r>
    </w:p>
    <w:p>
      <w:pPr>
        <w:spacing w:line="360" w:lineRule="auto"/>
        <w:ind w:firstLine="482" w:firstLineChars="200"/>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二、岗位要求</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1.全日制本科及以上学历，有相应的教师资格证；</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2.专业知识扎实，在校成绩优秀，并能在课堂教学上熟练运用信息化教学手段；</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3.普通话标准，英语专业教师要求语音语调标准，能流利地进行英语口语交流；</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4.性格开朗、活泼、自信，具有爱心与耐心，热爱教育事业，课堂教学有激情；</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5.身体健康，体质良好，具有吃苦耐劳精神和一定的承压能力；</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6.有良好的团队协作意识，有较强的学习能力，积极进取，踏实肯干，无不良嗜好。</w:t>
      </w:r>
    </w:p>
    <w:p>
      <w:pPr>
        <w:spacing w:line="360" w:lineRule="auto"/>
        <w:ind w:firstLine="482" w:firstLineChars="200"/>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三、薪酬福利</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1.应届大学毕业生第一年年薪5-8万，以后每学年按考核晋级。</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2.正常缴纳五险一金，免费公寓住宿，免费三餐，带薪享受法定节假日。</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3.参加国内外各类在职培训，并可进行职称评定晋升。</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4.享有外出旅游、健康体检、节日慰问等福利。</w:t>
      </w:r>
    </w:p>
    <w:p>
      <w:pPr>
        <w:spacing w:line="360" w:lineRule="auto"/>
        <w:ind w:firstLine="482" w:firstLineChars="200"/>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四、应聘方式</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1.参加校园专场招聘会或校园双选会的应聘者请携带下列纸质材料。</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1)个人简历打印稿一份（简历可下载附件中的电子空白简历，电子填写或打印填写均可，亦可自行设计简历）。</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2)身份证、学历证件（毕业证与学位证）、教师资格证、普通话等级证及其他证明自己优势的获奖证书的复印件各1份（原件备查）。</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3)艺体专业应聘者需要携带展示专业水平的代表作及展示用器材（不方便携带的器材例外）。</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4)本人近期免冠一寸照4张，近期生活照1张。</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5)以上资料可自行设计制作成一份完整的资料（譬如设计封面、插入目录等）</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2.其他应聘者请将下列资料的电子文档发送至我校招聘专用电子邮箱。</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1)个人电子简历一份（简历可下载附件中的电子空白简历，电子填写，亦可自行设计简历）。</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2)身份证、学历证件（毕业证与学位证）、教师资格证、普通话等级证及其他证明自己优势的获奖证书的影印件各1份。</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3)建议艺体专业应聘者录制展示自己专业水平的VCR，同时提交最具代表性的优秀作品。</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4)本人近期免冠一寸照1张，近期生活照1张。</w:t>
      </w:r>
    </w:p>
    <w:p>
      <w:pPr>
        <w:spacing w:line="360" w:lineRule="auto"/>
        <w:ind w:firstLine="480" w:firstLineChars="200"/>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5)以上资料可自行设计制作成一份完整的电子文档（譬如设计封面、插入目录等）或集中在同一文件夹打包压缩后发至专用招聘邮箱,投递邮件请在“主题”栏注明：学部＋岗位＋姓名。</w:t>
      </w:r>
    </w:p>
    <w:p>
      <w:pPr>
        <w:spacing w:line="360" w:lineRule="auto"/>
        <w:ind w:firstLine="482" w:firstLineChars="20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五、201</w:t>
      </w:r>
      <w:r>
        <w:rPr>
          <w:rFonts w:asciiTheme="majorEastAsia" w:hAnsiTheme="majorEastAsia" w:eastAsiaTheme="majorEastAsia" w:cstheme="majorEastAsia"/>
          <w:b/>
          <w:bCs/>
          <w:sz w:val="24"/>
          <w:szCs w:val="24"/>
        </w:rPr>
        <w:t>9</w:t>
      </w:r>
      <w:r>
        <w:rPr>
          <w:rFonts w:hint="eastAsia" w:asciiTheme="majorEastAsia" w:hAnsiTheme="majorEastAsia" w:eastAsiaTheme="majorEastAsia" w:cstheme="majorEastAsia"/>
          <w:b/>
          <w:bCs/>
          <w:sz w:val="24"/>
          <w:szCs w:val="24"/>
        </w:rPr>
        <w:t>年</w:t>
      </w:r>
      <w:r>
        <w:rPr>
          <w:rFonts w:asciiTheme="majorEastAsia" w:hAnsiTheme="majorEastAsia" w:eastAsiaTheme="majorEastAsia" w:cstheme="majorEastAsia"/>
          <w:b/>
          <w:bCs/>
          <w:sz w:val="24"/>
          <w:szCs w:val="24"/>
        </w:rPr>
        <w:t>-2020</w:t>
      </w:r>
      <w:r>
        <w:rPr>
          <w:rFonts w:hint="eastAsia" w:asciiTheme="majorEastAsia" w:hAnsiTheme="majorEastAsia" w:eastAsiaTheme="majorEastAsia" w:cstheme="majorEastAsia"/>
          <w:b/>
          <w:bCs/>
          <w:sz w:val="24"/>
          <w:szCs w:val="24"/>
        </w:rPr>
        <w:t>学年招聘计划</w:t>
      </w:r>
    </w:p>
    <w:p>
      <w:pPr>
        <w:spacing w:line="360" w:lineRule="auto"/>
        <w:ind w:firstLine="482" w:firstLineChars="200"/>
        <w:rPr>
          <w:rFonts w:hint="eastAsia" w:asciiTheme="majorEastAsia" w:hAnsiTheme="majorEastAsia" w:eastAsiaTheme="majorEastAsia" w:cstheme="majorEastAsia"/>
          <w:b/>
          <w:bCs/>
          <w:sz w:val="24"/>
          <w:szCs w:val="24"/>
        </w:rPr>
      </w:pPr>
    </w:p>
    <w:p>
      <w:pPr>
        <w:spacing w:line="360" w:lineRule="auto"/>
        <w:ind w:firstLine="482" w:firstLineChars="200"/>
        <w:rPr>
          <w:rFonts w:hint="eastAsia" w:asciiTheme="majorEastAsia" w:hAnsiTheme="majorEastAsia" w:eastAsiaTheme="majorEastAsia" w:cstheme="majorEastAsia"/>
          <w:b/>
          <w:bCs/>
          <w:sz w:val="24"/>
          <w:szCs w:val="24"/>
        </w:rPr>
      </w:pPr>
    </w:p>
    <w:p>
      <w:pPr>
        <w:spacing w:line="360" w:lineRule="auto"/>
        <w:ind w:firstLine="482" w:firstLineChars="200"/>
        <w:rPr>
          <w:rFonts w:hint="eastAsia" w:asciiTheme="majorEastAsia" w:hAnsiTheme="majorEastAsia" w:eastAsiaTheme="majorEastAsia" w:cstheme="majorEastAsia"/>
          <w:b/>
          <w:bCs/>
          <w:sz w:val="24"/>
          <w:szCs w:val="24"/>
        </w:rPr>
      </w:pPr>
    </w:p>
    <w:p>
      <w:pPr>
        <w:spacing w:line="360" w:lineRule="auto"/>
        <w:ind w:firstLine="482" w:firstLineChars="200"/>
        <w:rPr>
          <w:rFonts w:hint="eastAsia" w:asciiTheme="majorEastAsia" w:hAnsiTheme="majorEastAsia" w:eastAsiaTheme="majorEastAsia" w:cstheme="majorEastAsia"/>
          <w:b/>
          <w:bCs/>
          <w:sz w:val="24"/>
          <w:szCs w:val="24"/>
        </w:rPr>
      </w:pPr>
    </w:p>
    <w:p>
      <w:pPr>
        <w:spacing w:line="360" w:lineRule="auto"/>
        <w:ind w:firstLine="482" w:firstLineChars="200"/>
        <w:rPr>
          <w:rFonts w:hint="eastAsia" w:asciiTheme="majorEastAsia" w:hAnsiTheme="majorEastAsia" w:eastAsiaTheme="majorEastAsia" w:cstheme="majorEastAsia"/>
          <w:b/>
          <w:bCs/>
          <w:sz w:val="24"/>
          <w:szCs w:val="24"/>
        </w:rPr>
      </w:pPr>
    </w:p>
    <w:p>
      <w:pPr>
        <w:spacing w:line="360" w:lineRule="auto"/>
        <w:ind w:firstLine="482" w:firstLineChars="200"/>
        <w:rPr>
          <w:rFonts w:hint="eastAsia" w:asciiTheme="majorEastAsia" w:hAnsiTheme="majorEastAsia" w:eastAsiaTheme="majorEastAsia" w:cstheme="majorEastAsia"/>
          <w:b/>
          <w:bCs/>
          <w:sz w:val="24"/>
          <w:szCs w:val="24"/>
        </w:rPr>
      </w:pPr>
    </w:p>
    <w:p>
      <w:pPr>
        <w:spacing w:line="360" w:lineRule="auto"/>
        <w:ind w:firstLine="482" w:firstLineChars="200"/>
        <w:rPr>
          <w:rFonts w:hint="eastAsia" w:asciiTheme="majorEastAsia" w:hAnsiTheme="majorEastAsia" w:eastAsiaTheme="majorEastAsia" w:cstheme="majorEastAsia"/>
          <w:b/>
          <w:bCs/>
          <w:sz w:val="24"/>
          <w:szCs w:val="24"/>
        </w:rPr>
      </w:pPr>
    </w:p>
    <w:tbl>
      <w:tblPr>
        <w:tblStyle w:val="7"/>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010"/>
        <w:gridCol w:w="296"/>
        <w:gridCol w:w="681"/>
        <w:gridCol w:w="679"/>
        <w:gridCol w:w="313"/>
        <w:gridCol w:w="175"/>
        <w:gridCol w:w="957"/>
        <w:gridCol w:w="1187"/>
        <w:gridCol w:w="57"/>
        <w:gridCol w:w="1024"/>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4464" w:type="dxa"/>
          <w:trHeight w:val="422" w:hRule="atLeast"/>
        </w:trPr>
        <w:tc>
          <w:tcPr>
            <w:tcW w:w="1134" w:type="dxa"/>
            <w:noWrap/>
            <w:vAlign w:val="center"/>
          </w:tcPr>
          <w:p>
            <w:pPr>
              <w:widowControl/>
              <w:jc w:val="center"/>
              <w:rPr>
                <w:rFonts w:hint="eastAsia" w:ascii="宋体" w:hAnsi="宋体" w:eastAsia="宋体" w:cs="宋体"/>
                <w:b w:val="0"/>
                <w:bCs/>
                <w:color w:val="000000"/>
                <w:kern w:val="0"/>
                <w:sz w:val="21"/>
                <w:szCs w:val="21"/>
              </w:rPr>
            </w:pPr>
            <w:bookmarkStart w:id="0" w:name="_Hlk526922255"/>
            <w:r>
              <w:rPr>
                <w:rFonts w:hint="eastAsia" w:ascii="宋体" w:hAnsi="宋体" w:eastAsia="宋体" w:cs="宋体"/>
                <w:b w:val="0"/>
                <w:bCs/>
                <w:color w:val="000000"/>
                <w:kern w:val="0"/>
                <w:sz w:val="21"/>
                <w:szCs w:val="21"/>
              </w:rPr>
              <w:t>艺体学科</w:t>
            </w:r>
          </w:p>
        </w:tc>
        <w:tc>
          <w:tcPr>
            <w:tcW w:w="1010" w:type="dxa"/>
            <w:vAlign w:val="center"/>
          </w:tcPr>
          <w:p>
            <w:pPr>
              <w:widowControl/>
              <w:jc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器乐</w:t>
            </w:r>
          </w:p>
        </w:tc>
        <w:tc>
          <w:tcPr>
            <w:tcW w:w="977" w:type="dxa"/>
            <w:gridSpan w:val="2"/>
            <w:vAlign w:val="center"/>
          </w:tcPr>
          <w:p>
            <w:pPr>
              <w:widowControl/>
              <w:jc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美术</w:t>
            </w:r>
          </w:p>
        </w:tc>
        <w:tc>
          <w:tcPr>
            <w:tcW w:w="992" w:type="dxa"/>
            <w:gridSpan w:val="2"/>
            <w:noWrap/>
            <w:vAlign w:val="center"/>
          </w:tcPr>
          <w:p>
            <w:pPr>
              <w:widowControl/>
              <w:jc w:val="center"/>
              <w:rPr>
                <w:rFonts w:hint="eastAsia" w:ascii="宋体" w:hAnsi="宋体" w:eastAsia="宋体" w:cs="宋体"/>
                <w:b w:val="0"/>
                <w:bCs/>
                <w:kern w:val="0"/>
                <w:sz w:val="21"/>
                <w:szCs w:val="21"/>
              </w:rPr>
            </w:pPr>
            <w:r>
              <w:rPr>
                <w:rFonts w:hint="eastAsia" w:ascii="宋体" w:hAnsi="宋体" w:eastAsia="宋体" w:cs="宋体"/>
                <w:b w:val="0"/>
                <w:bCs/>
                <w:kern w:val="0"/>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6"/>
          <w:wAfter w:w="4464" w:type="dxa"/>
          <w:trHeight w:val="390" w:hRule="atLeast"/>
        </w:trPr>
        <w:tc>
          <w:tcPr>
            <w:tcW w:w="1134" w:type="dxa"/>
            <w:noWrap/>
            <w:vAlign w:val="center"/>
          </w:tcPr>
          <w:p>
            <w:pPr>
              <w:widowControl/>
              <w:jc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需求人数</w:t>
            </w:r>
          </w:p>
        </w:tc>
        <w:tc>
          <w:tcPr>
            <w:tcW w:w="1010" w:type="dxa"/>
            <w:vAlign w:val="center"/>
          </w:tcPr>
          <w:p>
            <w:pPr>
              <w:widowControl/>
              <w:jc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1</w:t>
            </w:r>
          </w:p>
        </w:tc>
        <w:tc>
          <w:tcPr>
            <w:tcW w:w="977" w:type="dxa"/>
            <w:gridSpan w:val="2"/>
            <w:vAlign w:val="center"/>
          </w:tcPr>
          <w:p>
            <w:pPr>
              <w:widowControl/>
              <w:jc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1</w:t>
            </w:r>
          </w:p>
        </w:tc>
        <w:tc>
          <w:tcPr>
            <w:tcW w:w="992" w:type="dxa"/>
            <w:gridSpan w:val="2"/>
            <w:noWrap/>
            <w:vAlign w:val="center"/>
          </w:tcPr>
          <w:p>
            <w:pPr>
              <w:widowControl/>
              <w:jc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134" w:type="dxa"/>
            <w:noWrap/>
            <w:vAlign w:val="center"/>
          </w:tcPr>
          <w:p>
            <w:pPr>
              <w:widowControl/>
              <w:jc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小学学科</w:t>
            </w:r>
          </w:p>
        </w:tc>
        <w:tc>
          <w:tcPr>
            <w:tcW w:w="1306" w:type="dxa"/>
            <w:gridSpan w:val="2"/>
            <w:noWrap/>
            <w:vAlign w:val="center"/>
          </w:tcPr>
          <w:p>
            <w:pPr>
              <w:widowControl/>
              <w:jc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小学语文</w:t>
            </w:r>
          </w:p>
        </w:tc>
        <w:tc>
          <w:tcPr>
            <w:tcW w:w="1360" w:type="dxa"/>
            <w:gridSpan w:val="2"/>
            <w:noWrap/>
            <w:vAlign w:val="center"/>
          </w:tcPr>
          <w:p>
            <w:pPr>
              <w:widowControl/>
              <w:jc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小学数学</w:t>
            </w:r>
          </w:p>
        </w:tc>
        <w:tc>
          <w:tcPr>
            <w:tcW w:w="1445" w:type="dxa"/>
            <w:gridSpan w:val="3"/>
            <w:noWrap/>
            <w:vAlign w:val="center"/>
          </w:tcPr>
          <w:p>
            <w:pPr>
              <w:widowControl/>
              <w:jc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小学英语</w:t>
            </w:r>
          </w:p>
        </w:tc>
        <w:tc>
          <w:tcPr>
            <w:tcW w:w="1244" w:type="dxa"/>
            <w:gridSpan w:val="2"/>
            <w:noWrap/>
            <w:vAlign w:val="center"/>
          </w:tcPr>
          <w:p>
            <w:pPr>
              <w:widowControl/>
              <w:jc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小学科学</w:t>
            </w:r>
          </w:p>
        </w:tc>
        <w:tc>
          <w:tcPr>
            <w:tcW w:w="1024" w:type="dxa"/>
            <w:vAlign w:val="center"/>
          </w:tcPr>
          <w:p>
            <w:pPr>
              <w:widowControl/>
              <w:jc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信息技术</w:t>
            </w:r>
          </w:p>
        </w:tc>
        <w:tc>
          <w:tcPr>
            <w:tcW w:w="1064" w:type="dxa"/>
            <w:noWrap/>
            <w:vAlign w:val="center"/>
          </w:tcPr>
          <w:p>
            <w:pPr>
              <w:widowControl/>
              <w:jc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34" w:type="dxa"/>
            <w:noWrap/>
            <w:vAlign w:val="center"/>
          </w:tcPr>
          <w:p>
            <w:pPr>
              <w:widowControl/>
              <w:jc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需求人数</w:t>
            </w:r>
          </w:p>
        </w:tc>
        <w:tc>
          <w:tcPr>
            <w:tcW w:w="1306" w:type="dxa"/>
            <w:gridSpan w:val="2"/>
            <w:noWrap/>
            <w:vAlign w:val="center"/>
          </w:tcPr>
          <w:p>
            <w:pPr>
              <w:widowControl/>
              <w:jc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6</w:t>
            </w:r>
          </w:p>
        </w:tc>
        <w:tc>
          <w:tcPr>
            <w:tcW w:w="1360" w:type="dxa"/>
            <w:gridSpan w:val="2"/>
            <w:noWrap/>
            <w:vAlign w:val="center"/>
          </w:tcPr>
          <w:p>
            <w:pPr>
              <w:widowControl/>
              <w:jc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6</w:t>
            </w:r>
          </w:p>
        </w:tc>
        <w:tc>
          <w:tcPr>
            <w:tcW w:w="1445" w:type="dxa"/>
            <w:gridSpan w:val="3"/>
            <w:noWrap/>
            <w:vAlign w:val="center"/>
          </w:tcPr>
          <w:p>
            <w:pPr>
              <w:widowControl/>
              <w:jc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7</w:t>
            </w:r>
          </w:p>
        </w:tc>
        <w:tc>
          <w:tcPr>
            <w:tcW w:w="1244" w:type="dxa"/>
            <w:gridSpan w:val="2"/>
            <w:noWrap/>
            <w:vAlign w:val="center"/>
          </w:tcPr>
          <w:p>
            <w:pPr>
              <w:widowControl/>
              <w:jc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1</w:t>
            </w:r>
          </w:p>
        </w:tc>
        <w:tc>
          <w:tcPr>
            <w:tcW w:w="1024" w:type="dxa"/>
            <w:vAlign w:val="center"/>
          </w:tcPr>
          <w:p>
            <w:pPr>
              <w:widowControl/>
              <w:jc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2</w:t>
            </w:r>
          </w:p>
        </w:tc>
        <w:tc>
          <w:tcPr>
            <w:tcW w:w="1064" w:type="dxa"/>
            <w:noWrap/>
            <w:vAlign w:val="center"/>
          </w:tcPr>
          <w:p>
            <w:pPr>
              <w:widowControl/>
              <w:jc w:val="center"/>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22</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gridSpan w:val="2"/>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初中学科</w:t>
            </w:r>
          </w:p>
        </w:tc>
        <w:tc>
          <w:tcPr>
            <w:tcW w:w="2144" w:type="dxa"/>
            <w:gridSpan w:val="5"/>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语数英教师</w:t>
            </w:r>
          </w:p>
        </w:tc>
        <w:tc>
          <w:tcPr>
            <w:tcW w:w="2144" w:type="dxa"/>
            <w:gridSpan w:val="2"/>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政史地教师</w:t>
            </w:r>
          </w:p>
        </w:tc>
        <w:tc>
          <w:tcPr>
            <w:tcW w:w="2145" w:type="dxa"/>
            <w:gridSpan w:val="3"/>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物化生教师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gridSpan w:val="2"/>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需求人数</w:t>
            </w:r>
          </w:p>
        </w:tc>
        <w:tc>
          <w:tcPr>
            <w:tcW w:w="2144" w:type="dxa"/>
            <w:gridSpan w:val="5"/>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8人</w:t>
            </w:r>
          </w:p>
        </w:tc>
        <w:tc>
          <w:tcPr>
            <w:tcW w:w="2144" w:type="dxa"/>
            <w:gridSpan w:val="2"/>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6人</w:t>
            </w:r>
          </w:p>
        </w:tc>
        <w:tc>
          <w:tcPr>
            <w:tcW w:w="2145" w:type="dxa"/>
            <w:gridSpan w:val="3"/>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gridSpan w:val="2"/>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高中学科</w:t>
            </w:r>
          </w:p>
        </w:tc>
        <w:tc>
          <w:tcPr>
            <w:tcW w:w="2144" w:type="dxa"/>
            <w:gridSpan w:val="5"/>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语数英教师</w:t>
            </w:r>
          </w:p>
        </w:tc>
        <w:tc>
          <w:tcPr>
            <w:tcW w:w="2144" w:type="dxa"/>
            <w:gridSpan w:val="2"/>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政史地教师</w:t>
            </w:r>
          </w:p>
        </w:tc>
        <w:tc>
          <w:tcPr>
            <w:tcW w:w="2145" w:type="dxa"/>
            <w:gridSpan w:val="3"/>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物化生教师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gridSpan w:val="2"/>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需求人数</w:t>
            </w:r>
          </w:p>
        </w:tc>
        <w:tc>
          <w:tcPr>
            <w:tcW w:w="2144" w:type="dxa"/>
            <w:gridSpan w:val="5"/>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5人</w:t>
            </w:r>
          </w:p>
        </w:tc>
        <w:tc>
          <w:tcPr>
            <w:tcW w:w="2144" w:type="dxa"/>
            <w:gridSpan w:val="2"/>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3人</w:t>
            </w:r>
          </w:p>
        </w:tc>
        <w:tc>
          <w:tcPr>
            <w:tcW w:w="2145" w:type="dxa"/>
            <w:gridSpan w:val="3"/>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3人</w:t>
            </w:r>
          </w:p>
        </w:tc>
      </w:tr>
    </w:tbl>
    <w:p>
      <w:pPr>
        <w:spacing w:line="360" w:lineRule="auto"/>
        <w:rPr>
          <w:rFonts w:asciiTheme="majorEastAsia" w:hAnsiTheme="majorEastAsia" w:eastAsiaTheme="majorEastAsia" w:cstheme="majorEastAsia"/>
          <w:b/>
          <w:bCs/>
          <w:sz w:val="24"/>
          <w:szCs w:val="24"/>
        </w:rPr>
      </w:pPr>
    </w:p>
    <w:p>
      <w:pPr>
        <w:spacing w:line="360" w:lineRule="auto"/>
        <w:ind w:firstLine="482"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六、联系方式</w:t>
      </w:r>
    </w:p>
    <w:p>
      <w:pPr>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1、联系方式：</w:t>
      </w:r>
      <w:r>
        <w:rPr>
          <w:rFonts w:hint="eastAsia" w:asciiTheme="majorEastAsia" w:hAnsiTheme="majorEastAsia" w:eastAsiaTheme="majorEastAsia" w:cstheme="majorEastAsia"/>
          <w:sz w:val="24"/>
          <w:szCs w:val="24"/>
          <w:lang w:val="en-US" w:eastAsia="zh-CN"/>
        </w:rPr>
        <w:t>19971681310</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杨</w:t>
      </w:r>
      <w:r>
        <w:rPr>
          <w:rFonts w:hint="eastAsia" w:asciiTheme="majorEastAsia" w:hAnsiTheme="majorEastAsia" w:eastAsiaTheme="majorEastAsia" w:cstheme="majorEastAsia"/>
          <w:sz w:val="24"/>
          <w:szCs w:val="24"/>
        </w:rPr>
        <w:t>老师）1</w:t>
      </w:r>
      <w:r>
        <w:rPr>
          <w:rFonts w:asciiTheme="majorEastAsia" w:hAnsiTheme="majorEastAsia" w:eastAsiaTheme="majorEastAsia" w:cstheme="majorEastAsia"/>
          <w:sz w:val="24"/>
          <w:szCs w:val="24"/>
        </w:rPr>
        <w:t>7786321700</w:t>
      </w:r>
      <w:r>
        <w:rPr>
          <w:rFonts w:hint="eastAsia" w:asciiTheme="majorEastAsia" w:hAnsiTheme="majorEastAsia" w:eastAsiaTheme="majorEastAsia" w:cstheme="majorEastAsia"/>
          <w:sz w:val="24"/>
          <w:szCs w:val="24"/>
        </w:rPr>
        <w:t>（石老师）</w:t>
      </w:r>
    </w:p>
    <w:p>
      <w:pPr>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2、招聘邮箱：</w:t>
      </w:r>
      <w:r>
        <w:rPr>
          <w:rFonts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lang w:val="en-US" w:eastAsia="zh-CN"/>
        </w:rPr>
        <w:t>yanglin</w:t>
      </w:r>
      <w:r>
        <w:rPr>
          <w:rFonts w:asciiTheme="majorEastAsia" w:hAnsiTheme="majorEastAsia" w:eastAsiaTheme="majorEastAsia" w:cstheme="majorEastAsia"/>
          <w:sz w:val="24"/>
          <w:szCs w:val="24"/>
        </w:rPr>
        <w:t xml:space="preserve">@yango.com.cn  </w:t>
      </w:r>
      <w:r>
        <w:rPr>
          <w:rFonts w:hint="eastAsia" w:asciiTheme="majorEastAsia" w:hAnsiTheme="majorEastAsia" w:eastAsiaTheme="majorEastAsia" w:cstheme="majorEastAsia"/>
          <w:sz w:val="24"/>
          <w:szCs w:val="24"/>
        </w:rPr>
        <w:t>shitianl</w:t>
      </w:r>
      <w:r>
        <w:rPr>
          <w:rFonts w:asciiTheme="majorEastAsia" w:hAnsiTheme="majorEastAsia" w:eastAsiaTheme="majorEastAsia" w:cstheme="majorEastAsia"/>
          <w:sz w:val="24"/>
          <w:szCs w:val="24"/>
        </w:rPr>
        <w:t>@yango.com.cn</w:t>
      </w:r>
    </w:p>
    <w:p>
      <w:pPr>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3.官方网站：阳光控股官网：</w:t>
      </w:r>
      <w:r>
        <w:rPr>
          <w:rFonts w:asciiTheme="majorEastAsia" w:hAnsiTheme="majorEastAsia" w:eastAsiaTheme="majorEastAsia" w:cstheme="majorEastAsia"/>
          <w:sz w:val="24"/>
          <w:szCs w:val="24"/>
        </w:rPr>
        <w:t>http://www.yangoholdings.com/</w:t>
      </w:r>
      <w:r>
        <w:rPr>
          <w:rFonts w:hint="eastAsia" w:asciiTheme="majorEastAsia" w:hAnsiTheme="majorEastAsia" w:eastAsiaTheme="majorEastAsia" w:cstheme="majorEastAsia"/>
          <w:sz w:val="24"/>
          <w:szCs w:val="24"/>
        </w:rPr>
        <w:br w:type="textWrapping"/>
      </w:r>
      <w:r>
        <w:rPr>
          <w:rFonts w:asciiTheme="majorEastAsia" w:hAnsiTheme="majorEastAsia" w:eastAsiaTheme="majorEastAsia" w:cstheme="majorEastAsia"/>
          <w:sz w:val="24"/>
          <w:szCs w:val="24"/>
        </w:rPr>
        <w:t>     </w:t>
      </w:r>
      <w:r>
        <w:rPr>
          <w:rFonts w:hint="eastAsia" w:asciiTheme="majorEastAsia" w:hAnsiTheme="majorEastAsia" w:eastAsiaTheme="majorEastAsia" w:cstheme="majorEastAsia"/>
          <w:sz w:val="24"/>
          <w:szCs w:val="24"/>
        </w:rPr>
        <w:t xml:space="preserve">        </w:t>
      </w:r>
      <w:r>
        <w:rPr>
          <w:rFonts w:asciiTheme="majorEastAsia" w:hAnsiTheme="majorEastAsia" w:eastAsiaTheme="majorEastAsia" w:cstheme="majorEastAsia"/>
          <w:sz w:val="24"/>
          <w:szCs w:val="24"/>
        </w:rPr>
        <w:t>阳光教育集团官网：</w:t>
      </w:r>
      <w:r>
        <w:fldChar w:fldCharType="begin"/>
      </w:r>
      <w:r>
        <w:instrText xml:space="preserve"> HYPERLINK "http://www.ygjyjt.cn/" \t "http://mail.yango.com.cn/cgi-bin/_blank" </w:instrText>
      </w:r>
      <w:r>
        <w:fldChar w:fldCharType="separate"/>
      </w:r>
      <w:r>
        <w:rPr>
          <w:rFonts w:asciiTheme="majorEastAsia" w:hAnsiTheme="majorEastAsia" w:eastAsiaTheme="majorEastAsia" w:cstheme="majorEastAsia"/>
          <w:sz w:val="24"/>
          <w:szCs w:val="24"/>
        </w:rPr>
        <w:t>http://www.ygjyjt.cn</w:t>
      </w:r>
      <w:r>
        <w:rPr>
          <w:rFonts w:asciiTheme="majorEastAsia" w:hAnsiTheme="majorEastAsia" w:eastAsiaTheme="majorEastAsia" w:cstheme="majorEastAsia"/>
          <w:sz w:val="24"/>
          <w:szCs w:val="24"/>
        </w:rPr>
        <w:fldChar w:fldCharType="end"/>
      </w:r>
    </w:p>
    <w:p>
      <w:pPr>
        <w:spacing w:line="360" w:lineRule="auto"/>
        <w:ind w:firstLine="480" w:firstLineChars="200"/>
        <w:jc w:val="left"/>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4.学校微信公众号：</w:t>
      </w:r>
    </w:p>
    <w:p>
      <w:pPr>
        <w:spacing w:line="360" w:lineRule="auto"/>
        <w:ind w:firstLine="420" w:firstLineChars="200"/>
        <w:rPr>
          <w:rFonts w:ascii="华文楷体" w:hAnsi="华文楷体" w:eastAsia="华文楷体" w:cs="华文楷体"/>
          <w:sz w:val="30"/>
          <w:szCs w:val="30"/>
        </w:rPr>
      </w:pPr>
      <w:r>
        <w:drawing>
          <wp:anchor distT="0" distB="0" distL="114300" distR="114300" simplePos="0" relativeHeight="251656192" behindDoc="0" locked="0" layoutInCell="1" allowOverlap="1">
            <wp:simplePos x="0" y="0"/>
            <wp:positionH relativeFrom="column">
              <wp:posOffset>946150</wp:posOffset>
            </wp:positionH>
            <wp:positionV relativeFrom="paragraph">
              <wp:posOffset>142240</wp:posOffset>
            </wp:positionV>
            <wp:extent cx="980440" cy="98996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980440" cy="989965"/>
                    </a:xfrm>
                    <a:prstGeom prst="rect">
                      <a:avLst/>
                    </a:prstGeom>
                  </pic:spPr>
                </pic:pic>
              </a:graphicData>
            </a:graphic>
          </wp:anchor>
        </w:drawing>
      </w:r>
      <w:r>
        <w:rPr>
          <w:rFonts w:hint="eastAsia" w:asciiTheme="majorEastAsia" w:hAnsiTheme="majorEastAsia" w:eastAsiaTheme="majorEastAsia" w:cstheme="majorEastAsia"/>
          <w:color w:val="000000" w:themeColor="text1"/>
          <w:sz w:val="24"/>
          <w:szCs w:val="24"/>
          <w14:textFill>
            <w14:solidFill>
              <w14:schemeClr w14:val="tx1"/>
            </w14:solidFill>
          </w14:textFill>
        </w:rPr>
        <w:drawing>
          <wp:anchor distT="0" distB="0" distL="114300" distR="114300" simplePos="0" relativeHeight="251657216" behindDoc="0" locked="0" layoutInCell="1" allowOverlap="1">
            <wp:simplePos x="0" y="0"/>
            <wp:positionH relativeFrom="column">
              <wp:posOffset>3346450</wp:posOffset>
            </wp:positionH>
            <wp:positionV relativeFrom="paragraph">
              <wp:posOffset>78740</wp:posOffset>
            </wp:positionV>
            <wp:extent cx="1104900" cy="1104900"/>
            <wp:effectExtent l="0" t="0" r="0" b="0"/>
            <wp:wrapNone/>
            <wp:docPr id="2" name="图片 2" descr="QQ图片20170529115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7052911542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anchor>
        </w:drawing>
      </w:r>
      <w:r>
        <w:rPr>
          <w:rFonts w:hint="eastAsia" w:ascii="华文楷体" w:hAnsi="华文楷体" w:eastAsia="华文楷体" w:cs="华文楷体"/>
          <w:sz w:val="30"/>
          <w:szCs w:val="30"/>
        </w:rPr>
        <w:t xml:space="preserve"> </w:t>
      </w:r>
    </w:p>
    <w:p>
      <w:pPr>
        <w:spacing w:line="360" w:lineRule="auto"/>
        <w:ind w:firstLine="600" w:firstLineChars="200"/>
        <w:rPr>
          <w:rFonts w:ascii="华文楷体" w:hAnsi="华文楷体" w:eastAsia="华文楷体" w:cs="华文楷体"/>
          <w:sz w:val="30"/>
          <w:szCs w:val="30"/>
        </w:rPr>
      </w:pPr>
    </w:p>
    <w:p>
      <w:pPr>
        <w:spacing w:line="360" w:lineRule="auto"/>
        <w:ind w:firstLine="600" w:firstLineChars="200"/>
        <w:rPr>
          <w:rFonts w:ascii="华文楷体" w:hAnsi="华文楷体" w:eastAsia="华文楷体" w:cs="华文楷体"/>
          <w:sz w:val="30"/>
          <w:szCs w:val="30"/>
        </w:rPr>
      </w:pPr>
    </w:p>
    <w:p>
      <w:pPr>
        <w:spacing w:line="360" w:lineRule="auto"/>
        <w:ind w:firstLine="420" w:firstLineChars="200"/>
        <w:rPr>
          <w:rFonts w:ascii="华文楷体" w:hAnsi="华文楷体" w:eastAsia="华文楷体" w:cs="华文楷体"/>
          <w:sz w:val="30"/>
          <w:szCs w:val="30"/>
        </w:rPr>
      </w:pPr>
      <w:r>
        <mc:AlternateContent>
          <mc:Choice Requires="wps">
            <w:drawing>
              <wp:anchor distT="45720" distB="45720" distL="114300" distR="114300" simplePos="0" relativeHeight="251658240" behindDoc="0" locked="0" layoutInCell="1" allowOverlap="1">
                <wp:simplePos x="0" y="0"/>
                <wp:positionH relativeFrom="column">
                  <wp:posOffset>501650</wp:posOffset>
                </wp:positionH>
                <wp:positionV relativeFrom="paragraph">
                  <wp:posOffset>100330</wp:posOffset>
                </wp:positionV>
                <wp:extent cx="1909445" cy="289560"/>
                <wp:effectExtent l="0" t="0" r="14605" b="15240"/>
                <wp:wrapSquare wrapText="bothSides"/>
                <wp:docPr id="4" name="文本框 2"/>
                <wp:cNvGraphicFramePr/>
                <a:graphic xmlns:a="http://schemas.openxmlformats.org/drawingml/2006/main">
                  <a:graphicData uri="http://schemas.microsoft.com/office/word/2010/wordprocessingShape">
                    <wps:wsp>
                      <wps:cNvSpPr txBox="1"/>
                      <wps:spPr>
                        <a:xfrm>
                          <a:off x="0" y="0"/>
                          <a:ext cx="1909445" cy="289560"/>
                        </a:xfrm>
                        <a:prstGeom prst="rect">
                          <a:avLst/>
                        </a:prstGeom>
                        <a:solidFill>
                          <a:srgbClr val="FFFFFF"/>
                        </a:solidFill>
                        <a:ln>
                          <a:noFill/>
                        </a:ln>
                      </wps:spPr>
                      <wps:txbx>
                        <w:txbxContent>
                          <w:p>
                            <w:pPr>
                              <w:jc w:val="center"/>
                            </w:pPr>
                            <w:r>
                              <w:rPr>
                                <w:rFonts w:hint="eastAsia"/>
                              </w:rPr>
                              <w:t>十堰市张湾阳光书院公众号</w:t>
                            </w:r>
                          </w:p>
                        </w:txbxContent>
                      </wps:txbx>
                      <wps:bodyPr anchor="t"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9.5pt;margin-top:7.9pt;height:22.8pt;width:150.35pt;mso-wrap-distance-bottom:3.6pt;mso-wrap-distance-left:9pt;mso-wrap-distance-right:9pt;mso-wrap-distance-top:3.6pt;z-index:251658240;mso-width-relative:page;mso-height-relative:margin;mso-height-percent:200;" fillcolor="#FFFFFF" filled="t" stroked="f" coordsize="21600,21600" o:gfxdata="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7gGvrXAAAACAEAAA8AAAAAAAAAAQAgAAAAIgAAAGRycy9kb3ducmV2LnhtbFBLAQIU&#10;ABQAAAAIAIdO4kCfMm/wuwEAAE4DAAAOAAAAAAAAAAEAIAAAACYBAABkcnMvZTJvRG9jLnhtbFBL&#10;BQYAAAAABgAGAFkBAABTBQAAAAA=&#10;">
                <v:fill on="t" focussize="0,0"/>
                <v:stroke on="f"/>
                <v:imagedata o:title=""/>
                <o:lock v:ext="edit" aspectratio="f"/>
                <v:textbox style="mso-fit-shape-to-text:t;">
                  <w:txbxContent>
                    <w:p>
                      <w:pPr>
                        <w:jc w:val="center"/>
                      </w:pPr>
                      <w:r>
                        <w:rPr>
                          <w:rFonts w:hint="eastAsia"/>
                        </w:rPr>
                        <w:t>十堰市张湾阳光书院公众号</w:t>
                      </w:r>
                    </w:p>
                  </w:txbxContent>
                </v:textbox>
                <w10:wrap type="square"/>
              </v:shape>
            </w:pict>
          </mc:Fallback>
        </mc:AlternateContent>
      </w:r>
      <w:r>
        <mc:AlternateContent>
          <mc:Choice Requires="wps">
            <w:drawing>
              <wp:anchor distT="45720" distB="45720" distL="114300" distR="114300" simplePos="0" relativeHeight="251659264" behindDoc="0" locked="0" layoutInCell="1" allowOverlap="1">
                <wp:simplePos x="0" y="0"/>
                <wp:positionH relativeFrom="column">
                  <wp:posOffset>2873375</wp:posOffset>
                </wp:positionH>
                <wp:positionV relativeFrom="paragraph">
                  <wp:posOffset>109855</wp:posOffset>
                </wp:positionV>
                <wp:extent cx="1909445" cy="289560"/>
                <wp:effectExtent l="0" t="0" r="14605" b="15240"/>
                <wp:wrapSquare wrapText="bothSides"/>
                <wp:docPr id="6" name="文本框 3"/>
                <wp:cNvGraphicFramePr/>
                <a:graphic xmlns:a="http://schemas.openxmlformats.org/drawingml/2006/main">
                  <a:graphicData uri="http://schemas.microsoft.com/office/word/2010/wordprocessingShape">
                    <wps:wsp>
                      <wps:cNvSpPr txBox="1"/>
                      <wps:spPr>
                        <a:xfrm>
                          <a:off x="0" y="0"/>
                          <a:ext cx="1909445" cy="289560"/>
                        </a:xfrm>
                        <a:prstGeom prst="rect">
                          <a:avLst/>
                        </a:prstGeom>
                        <a:solidFill>
                          <a:srgbClr val="FFFFFF"/>
                        </a:solidFill>
                        <a:ln>
                          <a:noFill/>
                        </a:ln>
                      </wps:spPr>
                      <wps:txbx>
                        <w:txbxContent>
                          <w:p>
                            <w:pPr>
                              <w:jc w:val="center"/>
                            </w:pPr>
                            <w:r>
                              <w:rPr>
                                <w:rFonts w:hint="eastAsia"/>
                              </w:rPr>
                              <w:t>十堰市郧山阳光书院公众号</w:t>
                            </w:r>
                          </w:p>
                        </w:txbxContent>
                      </wps:txbx>
                      <wps:bodyPr anchor="t" upright="1">
                        <a:spAutoFit/>
                      </wps:bodyPr>
                    </wps:wsp>
                  </a:graphicData>
                </a:graphic>
              </wp:anchor>
            </w:drawing>
          </mc:Choice>
          <mc:Fallback>
            <w:pict>
              <v:shape id="文本框 3" o:spid="_x0000_s1026" o:spt="202" type="#_x0000_t202" style="position:absolute;left:0pt;margin-left:226.25pt;margin-top:8.65pt;height:22.8pt;width:150.35pt;mso-wrap-distance-bottom:3.6pt;mso-wrap-distance-left:9pt;mso-wrap-distance-right:9pt;mso-wrap-distance-top:3.6pt;z-index:251659264;mso-width-relative:page;mso-height-relative:page;" fillcolor="#FFFFFF" filled="t" stroked="f" coordsize="21600,21600" o:gfxdata="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RH36bXAAAACQEAAA8AAAAAAAAAAQAgAAAAIgAAAGRycy9kb3ducmV2LnhtbFBLAQIU&#10;ABQAAAAIAIdO4kBqdCAOuwEAAE4DAAAOAAAAAAAAAAEAIAAAACYBAABkcnMvZTJvRG9jLnhtbFBL&#10;BQYAAAAABgAGAFkBAABTBQAAAAA=&#10;">
                <v:fill on="t" focussize="0,0"/>
                <v:stroke on="f"/>
                <v:imagedata o:title=""/>
                <o:lock v:ext="edit" aspectratio="f"/>
                <v:textbox style="mso-fit-shape-to-text:t;">
                  <w:txbxContent>
                    <w:p>
                      <w:pPr>
                        <w:jc w:val="center"/>
                      </w:pPr>
                      <w:r>
                        <w:rPr>
                          <w:rFonts w:hint="eastAsia"/>
                        </w:rPr>
                        <w:t>十堰市郧山阳光书院公众号</w:t>
                      </w:r>
                    </w:p>
                  </w:txbxContent>
                </v:textbox>
                <w10:wrap type="square"/>
              </v:shape>
            </w:pict>
          </mc:Fallback>
        </mc:AlternateContent>
      </w:r>
    </w:p>
    <w:p>
      <w:pPr>
        <w:spacing w:line="360" w:lineRule="auto"/>
        <w:ind w:firstLine="600" w:firstLineChars="200"/>
        <w:rPr>
          <w:rFonts w:ascii="华文楷体" w:hAnsi="华文楷体" w:eastAsia="华文楷体" w:cs="华文楷体"/>
          <w:sz w:val="30"/>
          <w:szCs w:val="30"/>
        </w:rPr>
      </w:pPr>
    </w:p>
    <w:p>
      <w:pPr>
        <w:spacing w:line="360" w:lineRule="auto"/>
        <w:ind w:firstLine="600" w:firstLineChars="200"/>
        <w:rPr>
          <w:rFonts w:hint="eastAsia" w:ascii="华文楷体" w:hAnsi="华文楷体" w:eastAsia="华文楷体" w:cs="华文楷体"/>
          <w:sz w:val="30"/>
          <w:szCs w:val="30"/>
        </w:rPr>
      </w:pPr>
      <w:r>
        <w:rPr>
          <w:rFonts w:hint="eastAsia" w:ascii="华文楷体" w:hAnsi="华文楷体" w:eastAsia="华文楷体" w:cs="华文楷体"/>
          <w:sz w:val="30"/>
          <w:szCs w:val="30"/>
        </w:rPr>
        <w:t>热忱欢迎有志于教育事业的青年才俊加入，阳光控股教育集团湖北区域学校将为您搭建实现教育理想的平台！</w:t>
      </w:r>
    </w:p>
    <w:bookmarkEnd w:id="1"/>
    <w:p>
      <w:pPr>
        <w:spacing w:line="360" w:lineRule="auto"/>
        <w:ind w:firstLine="600" w:firstLineChars="200"/>
        <w:rPr>
          <w:rFonts w:hint="eastAsia" w:ascii="华文楷体" w:hAnsi="华文楷体" w:eastAsia="华文楷体" w:cs="华文楷体"/>
          <w:sz w:val="30"/>
          <w:szCs w:val="30"/>
        </w:rPr>
      </w:pPr>
    </w:p>
    <w:p>
      <w:pPr>
        <w:spacing w:line="360" w:lineRule="auto"/>
        <w:ind w:firstLine="600" w:firstLineChars="200"/>
        <w:rPr>
          <w:rFonts w:hint="eastAsia" w:ascii="华文楷体" w:hAnsi="华文楷体" w:eastAsia="华文楷体" w:cs="华文楷体"/>
          <w:sz w:val="30"/>
          <w:szCs w:val="30"/>
        </w:rPr>
      </w:pPr>
    </w:p>
    <w:p>
      <w:pPr>
        <w:spacing w:line="360" w:lineRule="auto"/>
        <w:ind w:firstLine="600" w:firstLineChars="200"/>
        <w:rPr>
          <w:rFonts w:hint="eastAsia" w:ascii="华文楷体" w:hAnsi="华文楷体" w:eastAsia="华文楷体" w:cs="华文楷体"/>
          <w:sz w:val="30"/>
          <w:szCs w:val="30"/>
        </w:rPr>
      </w:pPr>
    </w:p>
    <w:p>
      <w:pPr>
        <w:spacing w:line="360" w:lineRule="auto"/>
        <w:ind w:firstLine="600" w:firstLineChars="200"/>
        <w:rPr>
          <w:rFonts w:hint="eastAsia" w:ascii="华文楷体" w:hAnsi="华文楷体" w:eastAsia="华文楷体" w:cs="华文楷体"/>
          <w:sz w:val="30"/>
          <w:szCs w:val="30"/>
        </w:rPr>
      </w:pPr>
    </w:p>
    <w:p>
      <w:pPr>
        <w:spacing w:line="360" w:lineRule="auto"/>
        <w:ind w:firstLine="600" w:firstLineChars="200"/>
        <w:rPr>
          <w:rFonts w:hint="eastAsia" w:ascii="华文楷体" w:hAnsi="华文楷体" w:eastAsia="华文楷体" w:cs="华文楷体"/>
          <w:sz w:val="30"/>
          <w:szCs w:val="30"/>
        </w:rPr>
      </w:pPr>
    </w:p>
    <w:sectPr>
      <w:headerReference r:id="rId3" w:type="default"/>
      <w:pgSz w:w="11906" w:h="16838"/>
      <w:pgMar w:top="1247" w:right="720" w:bottom="1020" w:left="6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075"/>
        <w:tab w:val="clear" w:pos="4153"/>
        <w:tab w:val="clear" w:pos="8306"/>
      </w:tabs>
      <w:jc w:val="left"/>
    </w:pPr>
    <w:r>
      <w:drawing>
        <wp:anchor distT="0" distB="0" distL="114300" distR="114300" simplePos="0" relativeHeight="251657216" behindDoc="0" locked="0" layoutInCell="1" allowOverlap="1">
          <wp:simplePos x="0" y="0"/>
          <wp:positionH relativeFrom="column">
            <wp:posOffset>4206875</wp:posOffset>
          </wp:positionH>
          <wp:positionV relativeFrom="paragraph">
            <wp:posOffset>120015</wp:posOffset>
          </wp:positionV>
          <wp:extent cx="2369820" cy="40767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9820" cy="407670"/>
                  </a:xfrm>
                  <a:prstGeom prst="rect">
                    <a:avLst/>
                  </a:prstGeom>
                </pic:spPr>
              </pic:pic>
            </a:graphicData>
          </a:graphic>
        </wp:anchor>
      </w:drawing>
    </w:r>
    <w:r>
      <w:drawing>
        <wp:inline distT="0" distB="0" distL="0" distR="0">
          <wp:extent cx="2063750" cy="774065"/>
          <wp:effectExtent l="0" t="0" r="0" b="698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2"/>
                  <a:stretch>
                    <a:fillRect/>
                  </a:stretch>
                </pic:blipFill>
                <pic:spPr>
                  <a:xfrm>
                    <a:off x="0" y="0"/>
                    <a:ext cx="2063919" cy="774469"/>
                  </a:xfrm>
                  <a:prstGeom prst="rect">
                    <a:avLst/>
                  </a:prstGeom>
                  <a:ln>
                    <a:noFill/>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77"/>
    <w:rsid w:val="00045238"/>
    <w:rsid w:val="00095CE2"/>
    <w:rsid w:val="00097447"/>
    <w:rsid w:val="000A790F"/>
    <w:rsid w:val="000C6E20"/>
    <w:rsid w:val="000F088C"/>
    <w:rsid w:val="000F3F8F"/>
    <w:rsid w:val="00113232"/>
    <w:rsid w:val="00115426"/>
    <w:rsid w:val="001279CC"/>
    <w:rsid w:val="00130362"/>
    <w:rsid w:val="00130721"/>
    <w:rsid w:val="0015120E"/>
    <w:rsid w:val="00153D34"/>
    <w:rsid w:val="00167F32"/>
    <w:rsid w:val="0017457D"/>
    <w:rsid w:val="00193EC2"/>
    <w:rsid w:val="001B14FE"/>
    <w:rsid w:val="001C4A13"/>
    <w:rsid w:val="001C66B8"/>
    <w:rsid w:val="001D221C"/>
    <w:rsid w:val="001D421D"/>
    <w:rsid w:val="001E1EDF"/>
    <w:rsid w:val="002108D5"/>
    <w:rsid w:val="002130E1"/>
    <w:rsid w:val="0024012D"/>
    <w:rsid w:val="00241854"/>
    <w:rsid w:val="00276837"/>
    <w:rsid w:val="00276903"/>
    <w:rsid w:val="002B7435"/>
    <w:rsid w:val="002B78A5"/>
    <w:rsid w:val="002E6475"/>
    <w:rsid w:val="002E791A"/>
    <w:rsid w:val="00305ABE"/>
    <w:rsid w:val="003138E6"/>
    <w:rsid w:val="003324CC"/>
    <w:rsid w:val="003600E8"/>
    <w:rsid w:val="00374C24"/>
    <w:rsid w:val="00382581"/>
    <w:rsid w:val="003908E1"/>
    <w:rsid w:val="003A3022"/>
    <w:rsid w:val="003B3DA2"/>
    <w:rsid w:val="003B4C26"/>
    <w:rsid w:val="003B5D90"/>
    <w:rsid w:val="003D336C"/>
    <w:rsid w:val="003D6C16"/>
    <w:rsid w:val="003E194B"/>
    <w:rsid w:val="003F1D08"/>
    <w:rsid w:val="003F7FB5"/>
    <w:rsid w:val="00411A37"/>
    <w:rsid w:val="00412699"/>
    <w:rsid w:val="004632BD"/>
    <w:rsid w:val="00467E65"/>
    <w:rsid w:val="004812B2"/>
    <w:rsid w:val="00487A03"/>
    <w:rsid w:val="004A73F0"/>
    <w:rsid w:val="004C479A"/>
    <w:rsid w:val="004E4318"/>
    <w:rsid w:val="004F0DDD"/>
    <w:rsid w:val="00516737"/>
    <w:rsid w:val="00523C3E"/>
    <w:rsid w:val="0055685A"/>
    <w:rsid w:val="005A51C4"/>
    <w:rsid w:val="005B31F3"/>
    <w:rsid w:val="005C4705"/>
    <w:rsid w:val="005D23FB"/>
    <w:rsid w:val="005D448C"/>
    <w:rsid w:val="005F2CEC"/>
    <w:rsid w:val="005F7FDF"/>
    <w:rsid w:val="00607AB3"/>
    <w:rsid w:val="0061274B"/>
    <w:rsid w:val="00624353"/>
    <w:rsid w:val="00630A91"/>
    <w:rsid w:val="006525AA"/>
    <w:rsid w:val="00653A5B"/>
    <w:rsid w:val="006A03FA"/>
    <w:rsid w:val="006A4E06"/>
    <w:rsid w:val="006E6E27"/>
    <w:rsid w:val="006F7524"/>
    <w:rsid w:val="00723335"/>
    <w:rsid w:val="00746747"/>
    <w:rsid w:val="00746C77"/>
    <w:rsid w:val="00766DF2"/>
    <w:rsid w:val="007707CC"/>
    <w:rsid w:val="00792EFA"/>
    <w:rsid w:val="0079749A"/>
    <w:rsid w:val="00797EBF"/>
    <w:rsid w:val="007E45E2"/>
    <w:rsid w:val="007F4DA0"/>
    <w:rsid w:val="0080216C"/>
    <w:rsid w:val="00822DA0"/>
    <w:rsid w:val="008230C1"/>
    <w:rsid w:val="00855777"/>
    <w:rsid w:val="0086799C"/>
    <w:rsid w:val="008714BB"/>
    <w:rsid w:val="008E09C7"/>
    <w:rsid w:val="008E17B8"/>
    <w:rsid w:val="0091658E"/>
    <w:rsid w:val="00932403"/>
    <w:rsid w:val="00940698"/>
    <w:rsid w:val="00957456"/>
    <w:rsid w:val="00972B1A"/>
    <w:rsid w:val="00991BB7"/>
    <w:rsid w:val="009B31D5"/>
    <w:rsid w:val="009C2A29"/>
    <w:rsid w:val="00A02D0D"/>
    <w:rsid w:val="00A2185A"/>
    <w:rsid w:val="00A627F0"/>
    <w:rsid w:val="00A95238"/>
    <w:rsid w:val="00AE7E7B"/>
    <w:rsid w:val="00AF39B0"/>
    <w:rsid w:val="00B31A20"/>
    <w:rsid w:val="00B41EDE"/>
    <w:rsid w:val="00B52971"/>
    <w:rsid w:val="00B532C8"/>
    <w:rsid w:val="00B80186"/>
    <w:rsid w:val="00B804CB"/>
    <w:rsid w:val="00B87C5F"/>
    <w:rsid w:val="00B91501"/>
    <w:rsid w:val="00BA67FA"/>
    <w:rsid w:val="00BB4E86"/>
    <w:rsid w:val="00C04C71"/>
    <w:rsid w:val="00C126AA"/>
    <w:rsid w:val="00C17D01"/>
    <w:rsid w:val="00C27B29"/>
    <w:rsid w:val="00C34608"/>
    <w:rsid w:val="00C86D53"/>
    <w:rsid w:val="00CA7F99"/>
    <w:rsid w:val="00CB6BDC"/>
    <w:rsid w:val="00D03F49"/>
    <w:rsid w:val="00D06C5F"/>
    <w:rsid w:val="00D20AD9"/>
    <w:rsid w:val="00D33A10"/>
    <w:rsid w:val="00D37026"/>
    <w:rsid w:val="00D46957"/>
    <w:rsid w:val="00D645C2"/>
    <w:rsid w:val="00DA1205"/>
    <w:rsid w:val="00DA695F"/>
    <w:rsid w:val="00DB5CDD"/>
    <w:rsid w:val="00DD056F"/>
    <w:rsid w:val="00DE46DF"/>
    <w:rsid w:val="00DE6048"/>
    <w:rsid w:val="00DF069D"/>
    <w:rsid w:val="00E15B4C"/>
    <w:rsid w:val="00E7187C"/>
    <w:rsid w:val="00E81BA0"/>
    <w:rsid w:val="00E9234B"/>
    <w:rsid w:val="00EA0CA2"/>
    <w:rsid w:val="00ED0425"/>
    <w:rsid w:val="00ED41E0"/>
    <w:rsid w:val="00F2218F"/>
    <w:rsid w:val="00F370A5"/>
    <w:rsid w:val="00F84B51"/>
    <w:rsid w:val="00F91299"/>
    <w:rsid w:val="00FC4A63"/>
    <w:rsid w:val="00FC60AD"/>
    <w:rsid w:val="02D53E1C"/>
    <w:rsid w:val="03AC375F"/>
    <w:rsid w:val="07102345"/>
    <w:rsid w:val="08122493"/>
    <w:rsid w:val="09357049"/>
    <w:rsid w:val="0A7238DE"/>
    <w:rsid w:val="0B66205F"/>
    <w:rsid w:val="0B8D0BE8"/>
    <w:rsid w:val="1149464E"/>
    <w:rsid w:val="11FA10D7"/>
    <w:rsid w:val="15644CB4"/>
    <w:rsid w:val="15653749"/>
    <w:rsid w:val="17E91130"/>
    <w:rsid w:val="1A77412A"/>
    <w:rsid w:val="1C133666"/>
    <w:rsid w:val="1DA646FB"/>
    <w:rsid w:val="1EEE4155"/>
    <w:rsid w:val="25BC54A2"/>
    <w:rsid w:val="2A81757C"/>
    <w:rsid w:val="2C9F0F99"/>
    <w:rsid w:val="310173E7"/>
    <w:rsid w:val="3479532D"/>
    <w:rsid w:val="350E339E"/>
    <w:rsid w:val="3545636F"/>
    <w:rsid w:val="355433A5"/>
    <w:rsid w:val="386E594A"/>
    <w:rsid w:val="3C030461"/>
    <w:rsid w:val="3D3C49F4"/>
    <w:rsid w:val="40F632F8"/>
    <w:rsid w:val="421033C1"/>
    <w:rsid w:val="4379186C"/>
    <w:rsid w:val="43E96F11"/>
    <w:rsid w:val="45D25F7A"/>
    <w:rsid w:val="48401FED"/>
    <w:rsid w:val="49106B10"/>
    <w:rsid w:val="4B352CD4"/>
    <w:rsid w:val="4EAA5DD9"/>
    <w:rsid w:val="543C59CB"/>
    <w:rsid w:val="56A73CA7"/>
    <w:rsid w:val="5AF54C1D"/>
    <w:rsid w:val="5B101B87"/>
    <w:rsid w:val="5CDA0B0B"/>
    <w:rsid w:val="5D0A1110"/>
    <w:rsid w:val="5DE60C61"/>
    <w:rsid w:val="5E2D5743"/>
    <w:rsid w:val="5FEA2DB5"/>
    <w:rsid w:val="6235629C"/>
    <w:rsid w:val="64191F1C"/>
    <w:rsid w:val="697D4C25"/>
    <w:rsid w:val="6AD17122"/>
    <w:rsid w:val="6B3120E1"/>
    <w:rsid w:val="6C7342CF"/>
    <w:rsid w:val="6C74195B"/>
    <w:rsid w:val="6F92531D"/>
    <w:rsid w:val="720D209A"/>
    <w:rsid w:val="73EB31AD"/>
    <w:rsid w:val="780935D2"/>
    <w:rsid w:val="78925367"/>
    <w:rsid w:val="78E379B8"/>
    <w:rsid w:val="7A550901"/>
    <w:rsid w:val="7CB22CA8"/>
    <w:rsid w:val="7ECE15F7"/>
    <w:rsid w:val="7F312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qFormat="1"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
    <w:name w:val="Light List Accent 2"/>
    <w:basedOn w:val="6"/>
    <w:qFormat/>
    <w:uiPriority w:val="61"/>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character" w:styleId="10">
    <w:name w:val="Strong"/>
    <w:basedOn w:val="9"/>
    <w:qFormat/>
    <w:uiPriority w:val="22"/>
    <w:rPr>
      <w:b/>
    </w:rPr>
  </w:style>
  <w:style w:type="character" w:styleId="11">
    <w:name w:val="page number"/>
    <w:basedOn w:val="9"/>
    <w:unhideWhenUsed/>
    <w:qFormat/>
    <w:uiPriority w:val="99"/>
  </w:style>
  <w:style w:type="character" w:styleId="12">
    <w:name w:val="Hyperlink"/>
    <w:basedOn w:val="9"/>
    <w:unhideWhenUsed/>
    <w:qFormat/>
    <w:uiPriority w:val="99"/>
    <w:rPr>
      <w:color w:val="0000FF" w:themeColor="hyperlink"/>
      <w:u w:val="single"/>
      <w14:textFill>
        <w14:solidFill>
          <w14:schemeClr w14:val="hlink"/>
        </w14:solidFill>
      </w14:textFill>
    </w:rPr>
  </w:style>
  <w:style w:type="character" w:customStyle="1" w:styleId="13">
    <w:name w:val="页眉 字符"/>
    <w:basedOn w:val="9"/>
    <w:link w:val="4"/>
    <w:semiHidden/>
    <w:qFormat/>
    <w:uiPriority w:val="99"/>
    <w:rPr>
      <w:sz w:val="18"/>
      <w:szCs w:val="18"/>
    </w:rPr>
  </w:style>
  <w:style w:type="character" w:customStyle="1" w:styleId="14">
    <w:name w:val="页脚 字符"/>
    <w:basedOn w:val="9"/>
    <w:link w:val="3"/>
    <w:semiHidden/>
    <w:qFormat/>
    <w:uiPriority w:val="99"/>
    <w:rPr>
      <w:sz w:val="18"/>
      <w:szCs w:val="18"/>
    </w:rPr>
  </w:style>
  <w:style w:type="character" w:customStyle="1" w:styleId="15">
    <w:name w:val="批注框文本 字符"/>
    <w:basedOn w:val="9"/>
    <w:link w:val="2"/>
    <w:semiHidden/>
    <w:qFormat/>
    <w:uiPriority w:val="99"/>
    <w:rPr>
      <w:sz w:val="18"/>
      <w:szCs w:val="18"/>
    </w:rPr>
  </w:style>
  <w:style w:type="character" w:customStyle="1" w:styleId="16">
    <w:name w:val="Unresolved Mention"/>
    <w:basedOn w:val="9"/>
    <w:semiHidden/>
    <w:unhideWhenUsed/>
    <w:uiPriority w:val="99"/>
    <w:rPr>
      <w:color w:val="808080"/>
      <w:shd w:val="clear" w:color="auto" w:fill="E6E6E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3</Pages>
  <Words>315</Words>
  <Characters>1802</Characters>
  <Lines>15</Lines>
  <Paragraphs>4</Paragraphs>
  <TotalTime>105</TotalTime>
  <ScaleCrop>false</ScaleCrop>
  <LinksUpToDate>false</LinksUpToDate>
  <CharactersWithSpaces>2113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2016-10-11T02:54:00Z</dcterms:created>
  <dc:creator>TG</dc:creator>
  <cp:lastModifiedBy>懒羊羊</cp:lastModifiedBy>
  <dcterms:modified xsi:type="dcterms:W3CDTF">2020-02-24T03:01:14Z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